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3D1641" w:rsidP="001D5DBA">
      <w:pPr>
        <w:widowControl w:val="0"/>
        <w:jc w:val="center"/>
      </w:pPr>
      <w:r>
        <w:rPr>
          <w:noProof/>
        </w:rPr>
        <w:drawing>
          <wp:anchor distT="57150" distB="57150" distL="57150" distR="57150" simplePos="0" relativeHeight="251657728" behindDoc="0" locked="0" layoutInCell="0" allowOverlap="1">
            <wp:simplePos x="0" y="0"/>
            <wp:positionH relativeFrom="margin">
              <wp:posOffset>0</wp:posOffset>
            </wp:positionH>
            <wp:positionV relativeFrom="margin">
              <wp:posOffset>0</wp:posOffset>
            </wp:positionV>
            <wp:extent cx="951230" cy="949325"/>
            <wp:effectExtent l="0" t="0" r="0" b="0"/>
            <wp:wrapNone/>
            <wp:docPr id="3" name="Picture 3" descr="LogoTop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op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949325"/>
                    </a:xfrm>
                    <a:prstGeom prst="rect">
                      <a:avLst/>
                    </a:prstGeom>
                    <a:noFill/>
                  </pic:spPr>
                </pic:pic>
              </a:graphicData>
            </a:graphic>
            <wp14:sizeRelH relativeFrom="page">
              <wp14:pctWidth>0</wp14:pctWidth>
            </wp14:sizeRelH>
            <wp14:sizeRelV relativeFrom="page">
              <wp14:pctHeight>0</wp14:pctHeight>
            </wp14:sizeRelV>
          </wp:anchor>
        </w:drawing>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r w:rsidR="00FB6C2C">
        <w:rPr>
          <w:sz w:val="28"/>
          <w:szCs w:val="28"/>
        </w:rPr>
        <w:t>:</w:t>
      </w:r>
    </w:p>
    <w:p w:rsidR="00334040" w:rsidRPr="001D5DBA" w:rsidRDefault="00334040">
      <w:pPr>
        <w:widowControl w:val="0"/>
        <w:jc w:val="center"/>
        <w:rPr>
          <w:sz w:val="28"/>
          <w:szCs w:val="28"/>
        </w:rPr>
      </w:pPr>
      <w:r w:rsidRPr="001D5DBA">
        <w:rPr>
          <w:sz w:val="28"/>
          <w:szCs w:val="28"/>
        </w:rPr>
        <w:t>Topical Planning Meeting</w:t>
      </w:r>
      <w:r w:rsidR="00FB6C2C">
        <w:rPr>
          <w:sz w:val="28"/>
          <w:szCs w:val="28"/>
        </w:rPr>
        <w:t xml:space="preserve"> Minutes</w:t>
      </w:r>
    </w:p>
    <w:p w:rsidR="00334040" w:rsidRPr="001D5DBA" w:rsidRDefault="00540311">
      <w:pPr>
        <w:widowControl w:val="0"/>
        <w:jc w:val="center"/>
        <w:rPr>
          <w:sz w:val="28"/>
          <w:szCs w:val="28"/>
        </w:rPr>
      </w:pPr>
      <w:r>
        <w:rPr>
          <w:sz w:val="28"/>
          <w:szCs w:val="28"/>
        </w:rPr>
        <w:t>Wednesday</w:t>
      </w:r>
      <w:r w:rsidR="00334040" w:rsidRPr="001D5DBA">
        <w:rPr>
          <w:sz w:val="28"/>
          <w:szCs w:val="28"/>
        </w:rPr>
        <w:t xml:space="preserve"> </w:t>
      </w:r>
      <w:r>
        <w:rPr>
          <w:sz w:val="28"/>
          <w:szCs w:val="28"/>
        </w:rPr>
        <w:t>January 11, 2017</w:t>
      </w:r>
    </w:p>
    <w:p w:rsidR="00334040" w:rsidRDefault="00334040">
      <w:pPr>
        <w:widowControl w:val="0"/>
      </w:pPr>
    </w:p>
    <w:p w:rsidR="00A621D3" w:rsidRDefault="00A621D3">
      <w:pPr>
        <w:widowControl w:val="0"/>
      </w:pPr>
      <w:r>
        <w:t>Present:</w:t>
      </w:r>
    </w:p>
    <w:p w:rsidR="00334040" w:rsidRDefault="00A176F5" w:rsidP="00A621D3">
      <w:pPr>
        <w:widowControl w:val="0"/>
        <w:ind w:left="720"/>
      </w:pPr>
      <w:r>
        <w:t xml:space="preserve">Alan Waltar, </w:t>
      </w:r>
      <w:r w:rsidR="008A6EBF">
        <w:t>Jerry Woodcock, Steve Baker, Bob Tibbatts</w:t>
      </w:r>
      <w:r w:rsidR="00334040">
        <w:t xml:space="preserve">, Mike </w:t>
      </w:r>
      <w:proofErr w:type="spellStart"/>
      <w:r w:rsidR="00334040">
        <w:t>Leimon</w:t>
      </w:r>
      <w:proofErr w:type="spellEnd"/>
      <w:r w:rsidR="008A6EBF">
        <w:t>, Darrell Fisher</w:t>
      </w:r>
      <w:r>
        <w:t>, Mike Lawrence, Kris Troyer</w:t>
      </w:r>
      <w:r w:rsidR="00334040">
        <w:t>, Wanda Munn</w:t>
      </w:r>
    </w:p>
    <w:p w:rsidR="00334040" w:rsidRDefault="00334040">
      <w:pPr>
        <w:widowControl w:val="0"/>
      </w:pPr>
    </w:p>
    <w:p w:rsidR="00A621D3" w:rsidRDefault="00334040">
      <w:pPr>
        <w:widowControl w:val="0"/>
      </w:pPr>
      <w:r>
        <w:t xml:space="preserve">Not </w:t>
      </w:r>
      <w:r w:rsidR="00AD4682">
        <w:t>Present:</w:t>
      </w:r>
    </w:p>
    <w:p w:rsidR="00334040" w:rsidRDefault="001114E8" w:rsidP="00A621D3">
      <w:pPr>
        <w:widowControl w:val="0"/>
        <w:ind w:left="720"/>
      </w:pPr>
      <w:r>
        <w:t>Ron Kathren</w:t>
      </w:r>
      <w:r w:rsidR="00A176F5">
        <w:t>, Paul Rittmann, Anna Markham</w:t>
      </w:r>
      <w:r>
        <w:t>, Virginia Cleary-</w:t>
      </w:r>
      <w:proofErr w:type="spellStart"/>
      <w:r>
        <w:t>Ivanoff</w:t>
      </w:r>
      <w:proofErr w:type="spellEnd"/>
      <w:r w:rsidR="00A176F5">
        <w:t>, Tony Brooks</w:t>
      </w:r>
      <w:r w:rsidR="00401333">
        <w:t>, Wayne Glines</w:t>
      </w:r>
    </w:p>
    <w:p w:rsidR="00690824" w:rsidRDefault="00690824">
      <w:pPr>
        <w:widowControl w:val="0"/>
      </w:pPr>
    </w:p>
    <w:p w:rsidR="00DC1765" w:rsidRDefault="00334040" w:rsidP="00CB001A">
      <w:pPr>
        <w:widowControl w:val="0"/>
      </w:pPr>
      <w:r>
        <w:t>Attachments:</w:t>
      </w:r>
    </w:p>
    <w:bookmarkStart w:id="0" w:name="Agenda"/>
    <w:p w:rsidR="00A60E0F" w:rsidRPr="00A60E0F" w:rsidRDefault="00CB001A" w:rsidP="00A60E0F">
      <w:pPr>
        <w:pStyle w:val="ListParagraph"/>
        <w:widowControl w:val="0"/>
        <w:numPr>
          <w:ilvl w:val="0"/>
          <w:numId w:val="10"/>
        </w:numPr>
      </w:pPr>
      <w:r w:rsidRPr="0078458F">
        <w:rPr>
          <w:color w:val="FF0000"/>
        </w:rPr>
        <w:fldChar w:fldCharType="begin"/>
      </w:r>
      <w:r w:rsidRPr="0078458F">
        <w:rPr>
          <w:color w:val="FF0000"/>
        </w:rPr>
        <w:instrText>HYPERLINK "2017-01-11Agenda.docx"</w:instrText>
      </w:r>
      <w:r w:rsidRPr="0078458F">
        <w:rPr>
          <w:color w:val="FF0000"/>
        </w:rPr>
        <w:fldChar w:fldCharType="separate"/>
      </w:r>
      <w:r w:rsidRPr="0078458F">
        <w:rPr>
          <w:rStyle w:val="Hyperlink"/>
          <w:color w:val="FF0000"/>
        </w:rPr>
        <w:t>Agenda</w:t>
      </w:r>
      <w:r w:rsidRPr="0078458F">
        <w:rPr>
          <w:color w:val="FF0000"/>
        </w:rPr>
        <w:fldChar w:fldCharType="end"/>
      </w:r>
      <w:bookmarkEnd w:id="0"/>
    </w:p>
    <w:bookmarkStart w:id="1" w:name="AbstractForm"/>
    <w:p w:rsidR="00A60E0F" w:rsidRDefault="00A60E0F" w:rsidP="00A60E0F">
      <w:pPr>
        <w:pStyle w:val="ListParagraph"/>
        <w:widowControl w:val="0"/>
        <w:numPr>
          <w:ilvl w:val="0"/>
          <w:numId w:val="10"/>
        </w:numPr>
      </w:pPr>
      <w:r>
        <w:fldChar w:fldCharType="begin"/>
      </w:r>
      <w:r w:rsidR="00C02061">
        <w:instrText>HYPERLINK "http://www.umtanum.com/TopicalManagedFiles/Minutes/2017-01-11/Abstract%20form.docx"</w:instrText>
      </w:r>
      <w:r>
        <w:fldChar w:fldCharType="separate"/>
      </w:r>
      <w:r w:rsidRPr="00A60E0F">
        <w:rPr>
          <w:rStyle w:val="Hyperlink"/>
        </w:rPr>
        <w:t>Abstract Form</w:t>
      </w:r>
      <w:r>
        <w:fldChar w:fldCharType="end"/>
      </w:r>
      <w:bookmarkEnd w:id="1"/>
    </w:p>
    <w:bookmarkStart w:id="2" w:name="ResponseNRC"/>
    <w:p w:rsidR="00A049A2" w:rsidRDefault="00A049A2" w:rsidP="00A60E0F">
      <w:pPr>
        <w:pStyle w:val="ListParagraph"/>
        <w:widowControl w:val="0"/>
        <w:numPr>
          <w:ilvl w:val="0"/>
          <w:numId w:val="10"/>
        </w:numPr>
      </w:pPr>
      <w:r>
        <w:fldChar w:fldCharType="begin"/>
      </w:r>
      <w:r>
        <w:instrText xml:space="preserve"> HYPERLINK "ResponseNRC.docx" </w:instrText>
      </w:r>
      <w:r>
        <w:fldChar w:fldCharType="separate"/>
      </w:r>
      <w:r w:rsidRPr="00A049A2">
        <w:rPr>
          <w:rStyle w:val="Hyperlink"/>
        </w:rPr>
        <w:t>Nuclear Regulatory Response</w:t>
      </w:r>
      <w:r>
        <w:fldChar w:fldCharType="end"/>
      </w:r>
      <w:bookmarkEnd w:id="2"/>
    </w:p>
    <w:p w:rsidR="00A176F5" w:rsidRPr="00694BB1" w:rsidRDefault="007D0A17" w:rsidP="00A176F5">
      <w:pPr>
        <w:pStyle w:val="ListParagraph"/>
        <w:widowControl w:val="0"/>
        <w:numPr>
          <w:ilvl w:val="0"/>
          <w:numId w:val="10"/>
        </w:numPr>
      </w:pPr>
      <w:hyperlink r:id="rId7" w:history="1">
        <w:r w:rsidR="00A176F5" w:rsidRPr="00A176F5">
          <w:rPr>
            <w:rStyle w:val="Hyperlink"/>
          </w:rPr>
          <w:t>Notes</w:t>
        </w:r>
      </w:hyperlink>
    </w:p>
    <w:p w:rsidR="0007366E" w:rsidRDefault="0007366E">
      <w:pPr>
        <w:widowControl w:val="0"/>
      </w:pPr>
    </w:p>
    <w:p w:rsidR="0007366E" w:rsidRDefault="0078458F">
      <w:pPr>
        <w:widowControl w:val="0"/>
      </w:pPr>
      <w:r>
        <w:t xml:space="preserve">Alan started the meeting </w:t>
      </w:r>
      <w:r w:rsidR="001909D6">
        <w:t>using</w:t>
      </w:r>
      <w:r>
        <w:t xml:space="preserve"> the agenda (</w:t>
      </w:r>
      <w:hyperlink w:anchor="Agenda" w:history="1">
        <w:r w:rsidRPr="001909D6">
          <w:rPr>
            <w:rStyle w:val="Hyperlink"/>
          </w:rPr>
          <w:t>Attachment 1</w:t>
        </w:r>
      </w:hyperlink>
      <w:r>
        <w:t>).</w:t>
      </w:r>
      <w:r w:rsidR="001909D6">
        <w:t xml:space="preserve">  Alan made two corrections to the minutes of the December 7 meeting which Steve agreed with.</w:t>
      </w:r>
    </w:p>
    <w:p w:rsidR="001909D6" w:rsidRDefault="001909D6">
      <w:pPr>
        <w:widowControl w:val="0"/>
      </w:pPr>
    </w:p>
    <w:p w:rsidR="001909D6" w:rsidRDefault="001909D6">
      <w:pPr>
        <w:widowControl w:val="0"/>
      </w:pPr>
      <w:r>
        <w:t>Alan asked Darrell to report on the status of the Technical Program (agenda item 3).</w:t>
      </w:r>
      <w:r w:rsidR="00A60E0F">
        <w:t xml:space="preserve">  Darrell provided an updated form for soliciting abstracts (</w:t>
      </w:r>
      <w:hyperlink w:anchor="AbstractForm" w:history="1">
        <w:r w:rsidR="00A60E0F" w:rsidRPr="00C02061">
          <w:rPr>
            <w:rStyle w:val="Hyperlink"/>
          </w:rPr>
          <w:t>Attachment 2</w:t>
        </w:r>
      </w:hyperlink>
      <w:r w:rsidR="00A60E0F">
        <w:t>).</w:t>
      </w:r>
      <w:r w:rsidR="00C02061">
        <w:t xml:space="preserve">  Darrell said that the Program Committee plan is to put the Abstract Form on the Conference web site and use it to solicit abstracts to be sent to an email address included in attachment 2 (which he provided with a place-holder email address).</w:t>
      </w:r>
      <w:r w:rsidR="00B45E6D">
        <w:t xml:space="preserve">  The program committee would then review the abstracts both to decide which of the submittals should be accepted and </w:t>
      </w:r>
      <w:r w:rsidR="00F95FF4">
        <w:t xml:space="preserve">to </w:t>
      </w:r>
      <w:r w:rsidR="00B45E6D">
        <w:t>plan the program.</w:t>
      </w:r>
    </w:p>
    <w:p w:rsidR="00B23598" w:rsidRDefault="00B23598">
      <w:pPr>
        <w:widowControl w:val="0"/>
      </w:pPr>
    </w:p>
    <w:p w:rsidR="00B23598" w:rsidRDefault="00B23598">
      <w:pPr>
        <w:widowControl w:val="0"/>
      </w:pPr>
      <w:r>
        <w:t>Alan asked why there was no deadline associated with the instructions (Attachment 2).  Darrell said that he would like to use the submittals to gage community interest.  After some discussion, 1 May 2017 was agreed as a preliminary deadline.</w:t>
      </w:r>
    </w:p>
    <w:p w:rsidR="00B23598" w:rsidRDefault="00B23598">
      <w:pPr>
        <w:widowControl w:val="0"/>
      </w:pPr>
    </w:p>
    <w:p w:rsidR="00B23598" w:rsidRDefault="00B23598">
      <w:pPr>
        <w:widowControl w:val="0"/>
      </w:pPr>
      <w:r>
        <w:t>Wanda pointed out that we must determine whether the Attachment 2 meets American Nuclear Society requirements for abstract submittals.  Steve volunteered to research the matter.</w:t>
      </w:r>
    </w:p>
    <w:p w:rsidR="0007366E" w:rsidRDefault="0007366E">
      <w:pPr>
        <w:widowControl w:val="0"/>
      </w:pPr>
    </w:p>
    <w:p w:rsidR="00B23598" w:rsidRDefault="00E418BE">
      <w:pPr>
        <w:widowControl w:val="0"/>
      </w:pPr>
      <w:r>
        <w:t xml:space="preserve">Alan discussed the emails that he had sent out describing </w:t>
      </w:r>
      <w:r w:rsidR="00A049A2">
        <w:t>the Nuclear Regulatory Commission response to his invitation for Chairman Burns to attend the conference (</w:t>
      </w:r>
      <w:hyperlink w:anchor="ResponseNRC" w:history="1">
        <w:r w:rsidR="00A049A2" w:rsidRPr="00A049A2">
          <w:rPr>
            <w:rStyle w:val="Hyperlink"/>
          </w:rPr>
          <w:t>Attachment 3</w:t>
        </w:r>
      </w:hyperlink>
      <w:r w:rsidR="00A049A2">
        <w:t>).  The chairman declined to attend, but the NRC will support the conference.  Michael Webber was identified as the contact.  Darrell said that this was a good choice, and the Mr. Webber would be an excellent speaker.  Alan asked Darrell to contact him with a request to speak and Darrell agreed.</w:t>
      </w:r>
    </w:p>
    <w:p w:rsidR="00A049A2" w:rsidRDefault="00A049A2">
      <w:pPr>
        <w:widowControl w:val="0"/>
      </w:pPr>
    </w:p>
    <w:p w:rsidR="00A049A2" w:rsidRDefault="00A049A2">
      <w:pPr>
        <w:widowControl w:val="0"/>
      </w:pPr>
      <w:r>
        <w:t>Alan asked Mike Lawrence about trying to make another contact with the Department of Energy.  Mike said that we should wait until the new secretary is confirmed</w:t>
      </w:r>
      <w:r w:rsidR="000E3DE9">
        <w:t xml:space="preserve"> to make a contact at the </w:t>
      </w:r>
      <w:r w:rsidR="000E3DE9">
        <w:lastRenderedPageBreak/>
        <w:t>national level.  However, he said that he would try to work with the new Richland Operations manager (Doug Shoop).  He said that we should make both local and national contacts, and that Doug will probably be supportive.</w:t>
      </w:r>
      <w:r w:rsidR="00DE699D">
        <w:t xml:space="preserve">  Discussion continued considering the possibility of getting high level participation from the Department of Energy.</w:t>
      </w:r>
    </w:p>
    <w:p w:rsidR="000D66C3" w:rsidRDefault="000D66C3">
      <w:pPr>
        <w:widowControl w:val="0"/>
      </w:pPr>
    </w:p>
    <w:p w:rsidR="000D66C3" w:rsidRDefault="000D66C3">
      <w:pPr>
        <w:widowControl w:val="0"/>
      </w:pPr>
      <w:r>
        <w:t xml:space="preserve">Darrell was asked about his discussion at the December meeting describing the success that the </w:t>
      </w:r>
      <w:r w:rsidRPr="003926CC">
        <w:t>Institute of Electrical and Electronics Engineers</w:t>
      </w:r>
      <w:r>
        <w:t xml:space="preserve"> has had in developing a new approach for technical meetings that has been very successful at increasing participation.  He briefly repeated the discussion.</w:t>
      </w:r>
    </w:p>
    <w:p w:rsidR="0098716F" w:rsidRDefault="0098716F">
      <w:pPr>
        <w:widowControl w:val="0"/>
      </w:pPr>
    </w:p>
    <w:p w:rsidR="0098716F" w:rsidRDefault="0098716F">
      <w:pPr>
        <w:widowControl w:val="0"/>
      </w:pPr>
      <w:r>
        <w:t>Discussions about innovative tours was discussed was brought up</w:t>
      </w:r>
      <w:r w:rsidR="006809FD">
        <w:t xml:space="preserve"> and Kris briefly reported her plans for events (discussed at the December meeting).</w:t>
      </w:r>
    </w:p>
    <w:p w:rsidR="00B23598" w:rsidRDefault="00B23598">
      <w:pPr>
        <w:widowControl w:val="0"/>
      </w:pPr>
    </w:p>
    <w:p w:rsidR="00130AEB" w:rsidRDefault="00130AEB">
      <w:pPr>
        <w:widowControl w:val="0"/>
      </w:pPr>
      <w:r>
        <w:t xml:space="preserve">Alan asked Wanda to report on a December meeting to formalize management of conference documentation (agenda item 4).  Steve suggested combining agenda item 4 with item 8 (communications) and 10 (Exhibitions).  Conversation focused on the need to present ourselves professionally, and avoid duplication and inconsistencies.  Steve said that he would set up a location in the managed files that people could use as they see fit when preparing external communications (done </w:t>
      </w:r>
      <w:hyperlink r:id="rId8" w:history="1">
        <w:r w:rsidRPr="000A3AC1">
          <w:rPr>
            <w:rStyle w:val="Hyperlink"/>
          </w:rPr>
          <w:t>http://www.umtanum.com/TopicalManagedFiles/Correspondence/LetterTemplates/</w:t>
        </w:r>
      </w:hyperlink>
      <w:r>
        <w:t xml:space="preserve">).  Steve also discussed the </w:t>
      </w:r>
      <w:r w:rsidR="0092639D">
        <w:t xml:space="preserve">correspondence that he had prepared soliciting exhibition support from </w:t>
      </w:r>
      <w:proofErr w:type="spellStart"/>
      <w:r w:rsidR="0092639D">
        <w:t>NuScale</w:t>
      </w:r>
      <w:proofErr w:type="spellEnd"/>
      <w:r w:rsidR="0092639D">
        <w:t xml:space="preserve"> and INL.  Both contacts seemed to be likely to provide support but neither has responded.  He pointed out that proper data management requires a lot of technical detail which he is willing to do (and enjoy).</w:t>
      </w:r>
    </w:p>
    <w:p w:rsidR="00130AEB" w:rsidRDefault="00130AEB">
      <w:pPr>
        <w:widowControl w:val="0"/>
      </w:pPr>
    </w:p>
    <w:p w:rsidR="00130AEB" w:rsidRDefault="00130AEB">
      <w:pPr>
        <w:widowControl w:val="0"/>
      </w:pPr>
      <w:r>
        <w:t xml:space="preserve">The discussion turned to local arrangements (agenda </w:t>
      </w:r>
      <w:r w:rsidR="0092639D">
        <w:t>item 5).  Jerry said that he had contacted a vendor specializing in selling conference handouts, and he would get a catalogue from them.</w:t>
      </w:r>
    </w:p>
    <w:p w:rsidR="00786DFB" w:rsidRDefault="00786DFB">
      <w:pPr>
        <w:widowControl w:val="0"/>
      </w:pPr>
    </w:p>
    <w:p w:rsidR="00786DFB" w:rsidRDefault="00786DFB">
      <w:pPr>
        <w:widowControl w:val="0"/>
      </w:pPr>
      <w:r>
        <w:t>Bob said nothing new to report for Finances (agenda item 7).</w:t>
      </w:r>
      <w:r w:rsidR="00F80A70">
        <w:t xml:space="preserve">  Items 9, 11, and 13 were not reported because the responsible people were not in attendance.</w:t>
      </w:r>
    </w:p>
    <w:p w:rsidR="00130AEB" w:rsidRDefault="00130AEB">
      <w:pPr>
        <w:widowControl w:val="0"/>
      </w:pPr>
    </w:p>
    <w:p w:rsidR="00782897" w:rsidRDefault="00334040">
      <w:pPr>
        <w:widowControl w:val="0"/>
      </w:pPr>
      <w:r>
        <w:t>The nex</w:t>
      </w:r>
      <w:r w:rsidR="008A6EBF">
        <w:t>t meeting was scheduled for 4:00pm</w:t>
      </w:r>
      <w:r>
        <w:t xml:space="preserve"> on </w:t>
      </w:r>
      <w:r w:rsidR="008F0CFC">
        <w:t>Tuesday</w:t>
      </w:r>
      <w:r>
        <w:t xml:space="preserve">, </w:t>
      </w:r>
      <w:r w:rsidR="00B863C7">
        <w:t>February 7</w:t>
      </w:r>
      <w:r>
        <w:t>.</w:t>
      </w:r>
    </w:p>
    <w:p w:rsidR="00AD4682" w:rsidRDefault="00AD4682">
      <w:pPr>
        <w:widowControl w:val="0"/>
      </w:pPr>
    </w:p>
    <w:p w:rsidR="00334040" w:rsidRDefault="007D0A17">
      <w:pPr>
        <w:widowControl w:val="0"/>
        <w:rPr>
          <w:color w:val="0000FF"/>
          <w:u w:val="single"/>
        </w:rPr>
      </w:pPr>
      <w:hyperlink r:id="rId9" w:history="1">
        <w:r w:rsidR="008F0CFC">
          <w:rPr>
            <w:color w:val="0000FF"/>
            <w:u w:val="single"/>
          </w:rPr>
          <w:t>http://www.umtanum.com/TopicalManagedFiles/</w:t>
        </w:r>
      </w:hyperlink>
    </w:p>
    <w:p w:rsidR="00F80A70" w:rsidRDefault="00F80A70">
      <w:pPr>
        <w:widowControl w:val="0"/>
        <w:rPr>
          <w:color w:val="0000FF"/>
          <w:u w:val="single"/>
        </w:rPr>
      </w:pPr>
    </w:p>
    <w:p w:rsidR="007D0A17" w:rsidRDefault="007D0A17">
      <w:pPr>
        <w:widowControl w:val="0"/>
        <w:rPr>
          <w:rStyle w:val="Hyperlink"/>
        </w:rPr>
      </w:pPr>
      <w:hyperlink r:id="rId10" w:history="1">
        <w:r w:rsidR="00442CC0">
          <w:rPr>
            <w:rStyle w:val="Hyperlink"/>
          </w:rPr>
          <w:t>http://www.anseasternwashington.org/lowdose-2018.html</w:t>
        </w:r>
      </w:hyperlink>
    </w:p>
    <w:p w:rsidR="007D0A17" w:rsidRDefault="007D0A17">
      <w:pPr>
        <w:widowControl w:val="0"/>
        <w:rPr>
          <w:rStyle w:val="Hyperlink"/>
        </w:rPr>
      </w:pPr>
    </w:p>
    <w:p w:rsidR="007D0A17" w:rsidRPr="007D0A17" w:rsidRDefault="007D0A17">
      <w:pPr>
        <w:widowControl w:val="0"/>
      </w:pPr>
      <w:r w:rsidRPr="007D0A17">
        <w:t>ans.ews.topical@gmail.com</w:t>
      </w:r>
      <w:bookmarkStart w:id="3" w:name="_GoBack"/>
      <w:bookmarkEnd w:id="3"/>
    </w:p>
    <w:sectPr w:rsidR="007D0A17" w:rsidRPr="007D0A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57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C34617"/>
    <w:multiLevelType w:val="hybridMultilevel"/>
    <w:tmpl w:val="E1B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C13"/>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E55B8B"/>
    <w:multiLevelType w:val="hybridMultilevel"/>
    <w:tmpl w:val="4748F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64FC2"/>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96B6ACF"/>
    <w:multiLevelType w:val="hybridMultilevel"/>
    <w:tmpl w:val="0409000F"/>
    <w:lvl w:ilvl="0" w:tplc="DB307A0E">
      <w:start w:val="1"/>
      <w:numFmt w:val="decimal"/>
      <w:lvlText w:val="%1."/>
      <w:lvlJc w:val="left"/>
      <w:pPr>
        <w:ind w:left="720" w:hanging="360"/>
      </w:pPr>
      <w:rPr>
        <w:rFonts w:hint="default"/>
      </w:rPr>
    </w:lvl>
    <w:lvl w:ilvl="1" w:tplc="D8AE148A" w:tentative="1">
      <w:start w:val="1"/>
      <w:numFmt w:val="lowerLetter"/>
      <w:lvlText w:val="%2."/>
      <w:lvlJc w:val="left"/>
      <w:pPr>
        <w:ind w:left="1440" w:hanging="360"/>
      </w:pPr>
      <w:rPr>
        <w:rFonts w:hint="default"/>
        <w:color w:val="auto"/>
      </w:rPr>
    </w:lvl>
    <w:lvl w:ilvl="2" w:tplc="74A2C6AA">
      <w:start w:val="1"/>
      <w:numFmt w:val="lowerRoman"/>
      <w:lvlText w:val="%3."/>
      <w:lvlJc w:val="right"/>
      <w:pPr>
        <w:ind w:left="2160" w:hanging="180"/>
      </w:pPr>
      <w:rPr>
        <w:rFonts w:hint="default"/>
      </w:rPr>
    </w:lvl>
    <w:lvl w:ilvl="3" w:tplc="24982A72" w:tentative="1">
      <w:start w:val="1"/>
      <w:numFmt w:val="decimal"/>
      <w:lvlText w:val="%4."/>
      <w:lvlJc w:val="left"/>
      <w:pPr>
        <w:ind w:left="2880" w:hanging="360"/>
      </w:pPr>
      <w:rPr>
        <w:rFonts w:hint="default"/>
      </w:rPr>
    </w:lvl>
    <w:lvl w:ilvl="4" w:tplc="C9880310" w:tentative="1">
      <w:start w:val="1"/>
      <w:numFmt w:val="lowerLetter"/>
      <w:lvlText w:val="%5."/>
      <w:lvlJc w:val="left"/>
      <w:pPr>
        <w:ind w:left="3600" w:hanging="360"/>
      </w:pPr>
      <w:rPr>
        <w:rFonts w:hint="default"/>
      </w:rPr>
    </w:lvl>
    <w:lvl w:ilvl="5" w:tplc="C300923A" w:tentative="1">
      <w:start w:val="1"/>
      <w:numFmt w:val="lowerRoman"/>
      <w:lvlText w:val="%6."/>
      <w:lvlJc w:val="right"/>
      <w:pPr>
        <w:ind w:left="4320" w:hanging="180"/>
      </w:pPr>
      <w:rPr>
        <w:rFonts w:hint="default"/>
      </w:rPr>
    </w:lvl>
    <w:lvl w:ilvl="6" w:tplc="679AD45E" w:tentative="1">
      <w:start w:val="1"/>
      <w:numFmt w:val="decimal"/>
      <w:lvlText w:val="%7."/>
      <w:lvlJc w:val="left"/>
      <w:pPr>
        <w:ind w:left="5040" w:hanging="360"/>
      </w:pPr>
      <w:rPr>
        <w:rFonts w:hint="default"/>
      </w:rPr>
    </w:lvl>
    <w:lvl w:ilvl="7" w:tplc="96D86004" w:tentative="1">
      <w:start w:val="1"/>
      <w:numFmt w:val="lowerLetter"/>
      <w:lvlText w:val="%8."/>
      <w:lvlJc w:val="left"/>
      <w:pPr>
        <w:ind w:left="5760" w:hanging="360"/>
      </w:pPr>
      <w:rPr>
        <w:rFonts w:hint="default"/>
      </w:rPr>
    </w:lvl>
    <w:lvl w:ilvl="8" w:tplc="F4BEC754" w:tentative="1">
      <w:start w:val="1"/>
      <w:numFmt w:val="lowerRoman"/>
      <w:lvlText w:val="%9."/>
      <w:lvlJc w:val="right"/>
      <w:pPr>
        <w:ind w:left="6480" w:hanging="180"/>
      </w:pPr>
      <w:rPr>
        <w:rFonts w:hint="default"/>
      </w:rPr>
    </w:lvl>
  </w:abstractNum>
  <w:abstractNum w:abstractNumId="6" w15:restartNumberingAfterBreak="0">
    <w:nsid w:val="6A5B026D"/>
    <w:multiLevelType w:val="hybridMultilevel"/>
    <w:tmpl w:val="8CDC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2623D"/>
    <w:multiLevelType w:val="hybridMultilevel"/>
    <w:tmpl w:val="C32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C7CC1"/>
    <w:multiLevelType w:val="multilevel"/>
    <w:tmpl w:val="961AE9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D0B615E"/>
    <w:multiLevelType w:val="hybridMultilevel"/>
    <w:tmpl w:val="48122C40"/>
    <w:lvl w:ilvl="0" w:tplc="2BDAC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2"/>
  </w:num>
  <w:num w:numId="5">
    <w:abstractNumId w:val="5"/>
  </w:num>
  <w:num w:numId="6">
    <w:abstractNumId w:val="4"/>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7366E"/>
    <w:rsid w:val="00073FF7"/>
    <w:rsid w:val="000804EB"/>
    <w:rsid w:val="000A463B"/>
    <w:rsid w:val="000B474D"/>
    <w:rsid w:val="000C028D"/>
    <w:rsid w:val="000D66C3"/>
    <w:rsid w:val="000D7E14"/>
    <w:rsid w:val="000E3483"/>
    <w:rsid w:val="000E3DE9"/>
    <w:rsid w:val="001114E8"/>
    <w:rsid w:val="00113419"/>
    <w:rsid w:val="00130AEB"/>
    <w:rsid w:val="00165D50"/>
    <w:rsid w:val="001909D6"/>
    <w:rsid w:val="001A2730"/>
    <w:rsid w:val="001A2BE6"/>
    <w:rsid w:val="001B1044"/>
    <w:rsid w:val="001C2E59"/>
    <w:rsid w:val="001D5DBA"/>
    <w:rsid w:val="0020114B"/>
    <w:rsid w:val="0020170B"/>
    <w:rsid w:val="00211EBC"/>
    <w:rsid w:val="0022528E"/>
    <w:rsid w:val="00233277"/>
    <w:rsid w:val="002474C9"/>
    <w:rsid w:val="00252BC7"/>
    <w:rsid w:val="0027726D"/>
    <w:rsid w:val="002F3656"/>
    <w:rsid w:val="003166BE"/>
    <w:rsid w:val="00331EBB"/>
    <w:rsid w:val="00333FCC"/>
    <w:rsid w:val="00334040"/>
    <w:rsid w:val="00362F15"/>
    <w:rsid w:val="003926CC"/>
    <w:rsid w:val="003A5F4C"/>
    <w:rsid w:val="003D1641"/>
    <w:rsid w:val="003D272A"/>
    <w:rsid w:val="00401333"/>
    <w:rsid w:val="004077E6"/>
    <w:rsid w:val="00442CC0"/>
    <w:rsid w:val="00443065"/>
    <w:rsid w:val="00447DCE"/>
    <w:rsid w:val="004B614C"/>
    <w:rsid w:val="005346B8"/>
    <w:rsid w:val="00540311"/>
    <w:rsid w:val="005576AA"/>
    <w:rsid w:val="005C3636"/>
    <w:rsid w:val="005E0D2C"/>
    <w:rsid w:val="0060794F"/>
    <w:rsid w:val="00635376"/>
    <w:rsid w:val="0064455C"/>
    <w:rsid w:val="006578B1"/>
    <w:rsid w:val="00675214"/>
    <w:rsid w:val="006809FD"/>
    <w:rsid w:val="00690824"/>
    <w:rsid w:val="00693098"/>
    <w:rsid w:val="00694BB1"/>
    <w:rsid w:val="006A2279"/>
    <w:rsid w:val="006A2C5C"/>
    <w:rsid w:val="006B44B2"/>
    <w:rsid w:val="007319F5"/>
    <w:rsid w:val="0075005E"/>
    <w:rsid w:val="007514FB"/>
    <w:rsid w:val="00782897"/>
    <w:rsid w:val="0078458F"/>
    <w:rsid w:val="00786DFB"/>
    <w:rsid w:val="00791BFB"/>
    <w:rsid w:val="007D0A17"/>
    <w:rsid w:val="007F574A"/>
    <w:rsid w:val="00815A6E"/>
    <w:rsid w:val="008367AB"/>
    <w:rsid w:val="0084145D"/>
    <w:rsid w:val="0088283D"/>
    <w:rsid w:val="008A6EBF"/>
    <w:rsid w:val="008F0CFC"/>
    <w:rsid w:val="008F5CB2"/>
    <w:rsid w:val="00903567"/>
    <w:rsid w:val="00906419"/>
    <w:rsid w:val="009148BA"/>
    <w:rsid w:val="0092639D"/>
    <w:rsid w:val="00952AC1"/>
    <w:rsid w:val="00961C8F"/>
    <w:rsid w:val="0098716F"/>
    <w:rsid w:val="009925D5"/>
    <w:rsid w:val="00A049A2"/>
    <w:rsid w:val="00A162B1"/>
    <w:rsid w:val="00A176F5"/>
    <w:rsid w:val="00A53692"/>
    <w:rsid w:val="00A60E0F"/>
    <w:rsid w:val="00A621D3"/>
    <w:rsid w:val="00AD4682"/>
    <w:rsid w:val="00B23598"/>
    <w:rsid w:val="00B45E6D"/>
    <w:rsid w:val="00B70AF0"/>
    <w:rsid w:val="00B73FE8"/>
    <w:rsid w:val="00B82E6C"/>
    <w:rsid w:val="00B863C7"/>
    <w:rsid w:val="00BB64F0"/>
    <w:rsid w:val="00BC07A2"/>
    <w:rsid w:val="00C00367"/>
    <w:rsid w:val="00C02061"/>
    <w:rsid w:val="00C0460B"/>
    <w:rsid w:val="00C13F76"/>
    <w:rsid w:val="00C525E6"/>
    <w:rsid w:val="00C9294E"/>
    <w:rsid w:val="00CB001A"/>
    <w:rsid w:val="00D85CD1"/>
    <w:rsid w:val="00DC1765"/>
    <w:rsid w:val="00DD0E81"/>
    <w:rsid w:val="00DD562C"/>
    <w:rsid w:val="00DE699D"/>
    <w:rsid w:val="00E1414E"/>
    <w:rsid w:val="00E20C3F"/>
    <w:rsid w:val="00E26DBF"/>
    <w:rsid w:val="00E418BE"/>
    <w:rsid w:val="00F80A70"/>
    <w:rsid w:val="00F93072"/>
    <w:rsid w:val="00F95FF4"/>
    <w:rsid w:val="00FB6C2C"/>
    <w:rsid w:val="00FB6F64"/>
    <w:rsid w:val="00FC7E1F"/>
    <w:rsid w:val="00FD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378FF"/>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 w:type="paragraph" w:styleId="ListParagraph">
    <w:name w:val="List Paragraph"/>
    <w:basedOn w:val="Normal"/>
    <w:uiPriority w:val="34"/>
    <w:qFormat/>
    <w:rsid w:val="00CB0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Correspondence/LetterTemplates/" TargetMode="External"/><Relationship Id="rId3" Type="http://schemas.openxmlformats.org/officeDocument/2006/relationships/styles" Target="styles.xml"/><Relationship Id="rId7" Type="http://schemas.openxmlformats.org/officeDocument/2006/relationships/hyperlink" Target="2017-01-11Notes.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seasternwashington.org/lowdose-2018.html" TargetMode="External"/><Relationship Id="rId4" Type="http://schemas.openxmlformats.org/officeDocument/2006/relationships/settings" Target="settings.xml"/><Relationship Id="rId9" Type="http://schemas.openxmlformats.org/officeDocument/2006/relationships/hyperlink" Target="http://www.umtanum.com/TopicalManaged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310B-26B0-4EF7-AB58-56271970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22</cp:revision>
  <cp:lastPrinted>2016-11-08T19:12:00Z</cp:lastPrinted>
  <dcterms:created xsi:type="dcterms:W3CDTF">2017-01-09T23:30:00Z</dcterms:created>
  <dcterms:modified xsi:type="dcterms:W3CDTF">2017-01-17T17:47:00Z</dcterms:modified>
</cp:coreProperties>
</file>